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09" w:rsidRPr="00427209" w:rsidRDefault="0042720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27209" w:rsidRPr="0042720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7209" w:rsidRPr="00427209" w:rsidRDefault="00427209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209">
              <w:rPr>
                <w:rFonts w:ascii="Times New Roman" w:hAnsi="Times New Roman" w:cs="Times New Roman"/>
                <w:sz w:val="28"/>
                <w:szCs w:val="28"/>
              </w:rP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7209" w:rsidRPr="00427209" w:rsidRDefault="0042720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209">
              <w:rPr>
                <w:rFonts w:ascii="Times New Roman" w:hAnsi="Times New Roman" w:cs="Times New Roman"/>
                <w:sz w:val="28"/>
                <w:szCs w:val="28"/>
              </w:rPr>
              <w:t>N 378</w:t>
            </w:r>
          </w:p>
        </w:tc>
      </w:tr>
    </w:tbl>
    <w:p w:rsidR="00427209" w:rsidRPr="00427209" w:rsidRDefault="0042720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УКАЗ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О НАЦИОНАЛЬНОМ ПЛАНЕ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ПРОТИВОДЕЙСТВИЯ КОРРУПЦИИ НА 2018 - 2020 ГОДЫ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1 статьи 5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постановляю: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1. Утвердить прилагаемый Национальный </w:t>
      </w:r>
      <w:hyperlink w:anchor="P49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2018 - 2020 годы.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"/>
      <w:bookmarkEnd w:id="1"/>
      <w:r w:rsidRPr="00427209">
        <w:rPr>
          <w:rFonts w:ascii="Times New Roman" w:hAnsi="Times New Roman" w:cs="Times New Roman"/>
          <w:sz w:val="28"/>
          <w:szCs w:val="28"/>
        </w:rPr>
        <w:t>3. Рекомендовать: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4. Доклады о результатах исполнения </w:t>
      </w:r>
      <w:hyperlink w:anchor="P14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пункта 3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(далее - доклады) представляются: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lastRenderedPageBreak/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даты представления докладов;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в) иными федеральными государственными органами и организациями - Президенту Российской Федерации;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даты представления докладов;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даты представления докладов;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даты представления докладов;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даты представления докладов. Правительство Российской Федерации на основании сводных докладов </w:t>
      </w:r>
      <w:r w:rsidRPr="00427209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даты представления докладов;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даты представления докладов.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6. Президиуму Совета при Президенте Российской Федерации по противодействию коррупции: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8"/>
      <w:bookmarkEnd w:id="2"/>
      <w:r w:rsidRPr="00427209">
        <w:rPr>
          <w:rFonts w:ascii="Times New Roman" w:hAnsi="Times New Roman" w:cs="Times New Roman"/>
          <w:sz w:val="28"/>
          <w:szCs w:val="28"/>
        </w:rP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2018 - 2020 годы;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б) рассматривать ежегодно доклад рабочей группы, названной в </w:t>
      </w:r>
      <w:hyperlink w:anchor="P28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427209">
        <w:rPr>
          <w:rFonts w:ascii="Times New Roman" w:hAnsi="Times New Roman" w:cs="Times New Roman"/>
          <w:sz w:val="28"/>
          <w:szCs w:val="28"/>
        </w:rPr>
        <w:t>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8. Настоящий Указ вступает в силу со дня его подписания.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Президент</w:t>
      </w:r>
    </w:p>
    <w:p w:rsidR="00427209" w:rsidRPr="00427209" w:rsidRDefault="00427209" w:rsidP="004272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27209" w:rsidRPr="00427209" w:rsidRDefault="00427209" w:rsidP="004272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В.ПУТИН</w:t>
      </w:r>
    </w:p>
    <w:p w:rsidR="00427209" w:rsidRPr="00427209" w:rsidRDefault="00427209" w:rsidP="0042720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427209" w:rsidRPr="00427209" w:rsidRDefault="00427209" w:rsidP="0042720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29 июня 2018 года</w:t>
      </w:r>
    </w:p>
    <w:p w:rsidR="00427209" w:rsidRPr="00427209" w:rsidRDefault="00427209" w:rsidP="0042720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N 378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Утвержден</w:t>
      </w:r>
    </w:p>
    <w:p w:rsidR="00427209" w:rsidRPr="00427209" w:rsidRDefault="00427209" w:rsidP="004272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427209" w:rsidRPr="00427209" w:rsidRDefault="00427209" w:rsidP="004272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27209" w:rsidRPr="00427209" w:rsidRDefault="00427209" w:rsidP="004272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от 29 июня 2018 г. N 378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 w:rsidRPr="00427209">
        <w:rPr>
          <w:rFonts w:ascii="Times New Roman" w:hAnsi="Times New Roman" w:cs="Times New Roman"/>
          <w:sz w:val="28"/>
          <w:szCs w:val="28"/>
        </w:rPr>
        <w:t>НАЦИОНАЛЬНЫЙ ПЛАН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ПРОТИВОДЕЙСТВИЯ КОРРУПЦИИ НА 2018 - 2020 ГОДЫ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совершенствование системы запретов, ограничений и требований, </w:t>
      </w:r>
      <w:r w:rsidRPr="00427209">
        <w:rPr>
          <w:rFonts w:ascii="Times New Roman" w:hAnsi="Times New Roman" w:cs="Times New Roman"/>
          <w:sz w:val="28"/>
          <w:szCs w:val="28"/>
        </w:rPr>
        <w:lastRenderedPageBreak/>
        <w:t>установленных в целях противодействия коррупции;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совершенствование предусмотренных Федеральным </w:t>
      </w:r>
      <w:hyperlink r:id="rId6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427209" w:rsidRPr="00427209" w:rsidRDefault="00427209" w:rsidP="004272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I. Совершенствование системы запретов,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ограничений и требований, установленных в целях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427209" w:rsidRPr="00427209" w:rsidRDefault="00427209" w:rsidP="004272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1. Правительству Российской Федерации: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а) до 1 октября 2018 г. разработать и утвердить: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lastRenderedPageBreak/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совершенствование в целях противодействия коррупции порядка получения подарков отдельными категориями лиц;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lastRenderedPageBreak/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II. Обеспечение единообразного применения законодательства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Российской Федерации о противодействии коррупции в целях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повышения эффективности механизмов предотвращения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и урегулирования конфликта интересов</w:t>
      </w:r>
    </w:p>
    <w:p w:rsidR="00427209" w:rsidRPr="00427209" w:rsidRDefault="00427209" w:rsidP="004272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представить до 1 сентября 2020 г.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</w:t>
      </w:r>
      <w:r w:rsidRPr="00427209">
        <w:rPr>
          <w:rFonts w:ascii="Times New Roman" w:hAnsi="Times New Roman" w:cs="Times New Roman"/>
          <w:sz w:val="28"/>
          <w:szCs w:val="28"/>
        </w:rPr>
        <w:lastRenderedPageBreak/>
        <w:t>должности, должности государственной или муниципальной службы.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6. Правительству Российской Федерации с участием Генеральной прокуратуры Российской Федерации: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представить до 1 июля 2019 г.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представить до 1 сентября 2020 г.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10. Министерству труда и социальной защиты Российской Федерации до 1 августа 2018 г. разработать </w:t>
      </w:r>
      <w:hyperlink r:id="rId7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методические рекомендации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</w:t>
      </w:r>
      <w:r w:rsidRPr="00427209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представлять ежегодно, до 15 марта.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lastRenderedPageBreak/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III. Совершенствование мер по противодействию коррупции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в сфере закупок товаров, работ, услуг для обеспечения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государственных или муниципальных нужд и в сфере закупок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товаров, работ, услуг отдельными видами юридических лиц</w:t>
      </w:r>
    </w:p>
    <w:p w:rsidR="00427209" w:rsidRPr="00427209" w:rsidRDefault="00427209" w:rsidP="004272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4"/>
      <w:bookmarkEnd w:id="4"/>
      <w:r w:rsidRPr="00427209">
        <w:rPr>
          <w:rFonts w:ascii="Times New Roman" w:hAnsi="Times New Roman" w:cs="Times New Roman"/>
          <w:sz w:val="28"/>
          <w:szCs w:val="28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8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8"/>
      <w:bookmarkEnd w:id="5"/>
      <w:r w:rsidRPr="00427209">
        <w:rPr>
          <w:rFonts w:ascii="Times New Roman" w:hAnsi="Times New Roman" w:cs="Times New Roman"/>
          <w:sz w:val="28"/>
          <w:szCs w:val="28"/>
        </w:rP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статьей 19.28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</w:t>
      </w:r>
      <w:r w:rsidRPr="00427209">
        <w:rPr>
          <w:rFonts w:ascii="Times New Roman" w:hAnsi="Times New Roman" w:cs="Times New Roman"/>
          <w:sz w:val="28"/>
          <w:szCs w:val="28"/>
        </w:rPr>
        <w:lastRenderedPageBreak/>
        <w:t>закупок товаров, работ, услуг для обеспечения государственных или муниципальных нужд.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Доклад о результатах исполнения </w:t>
      </w:r>
      <w:hyperlink w:anchor="P124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подпунктов "а"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8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"д"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настоящего пункта представить до 1 июля 2019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0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статьей 19.28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1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м) установления административной ответственности: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2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пунктами 7.1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9 части 1 статьи 31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4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статьей 19.28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подпункта представить до 1 марта 2020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5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О контрактной системе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нужд" и "</w:t>
      </w:r>
      <w:hyperlink r:id="rId16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О закупках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427209" w:rsidRPr="00427209" w:rsidRDefault="00427209" w:rsidP="004272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IV. Совершенствование порядка осуществления контроля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за расходами и механизма обращения в доход Российской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Федерации имущества, в отношении которого не представлено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сведений, подтверждающих его приобретение на законные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доходы. Обеспечение полноты и прозрачности представляемых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427209" w:rsidRPr="00427209" w:rsidRDefault="00427209" w:rsidP="004272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17. Правительству Российской Федерации: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</w:t>
      </w:r>
      <w:r w:rsidRPr="00427209">
        <w:rPr>
          <w:rFonts w:ascii="Times New Roman" w:hAnsi="Times New Roman" w:cs="Times New Roman"/>
          <w:sz w:val="28"/>
          <w:szCs w:val="28"/>
        </w:rPr>
        <w:lastRenderedPageBreak/>
        <w:t>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7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</w:t>
      </w:r>
      <w:r w:rsidRPr="00427209">
        <w:rPr>
          <w:rFonts w:ascii="Times New Roman" w:hAnsi="Times New Roman" w:cs="Times New Roman"/>
          <w:sz w:val="28"/>
          <w:szCs w:val="28"/>
        </w:rPr>
        <w:lastRenderedPageBreak/>
        <w:t>категорий лиц. Доклад о результатах исполнения настоящего подпункта представить до 1 мая 2019 г.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представить до 1 ноября 2018 г.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представить до 1 октября 2018 г.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V. Повышение эффективности просветительских,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образовательных и иных мероприятий, направленных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на формирование антикоррупционного поведения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государственных и муниципальных служащих, популяризацию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в обществе антикоррупционных стандартов и развитие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общественного правосознания</w:t>
      </w:r>
    </w:p>
    <w:p w:rsidR="00427209" w:rsidRPr="00427209" w:rsidRDefault="00427209" w:rsidP="004272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20. Правительству Российской Федерации: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</w:t>
      </w:r>
      <w:r w:rsidRPr="00427209">
        <w:rPr>
          <w:rFonts w:ascii="Times New Roman" w:hAnsi="Times New Roman" w:cs="Times New Roman"/>
          <w:sz w:val="28"/>
          <w:szCs w:val="28"/>
        </w:rPr>
        <w:lastRenderedPageBreak/>
        <w:t>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г) обеспечить утверждение и реализацию </w:t>
      </w:r>
      <w:hyperlink r:id="rId18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7209">
        <w:rPr>
          <w:rFonts w:ascii="Times New Roman" w:hAnsi="Times New Roman" w:cs="Times New Roman"/>
          <w:color w:val="FF0000"/>
          <w:sz w:val="28"/>
          <w:szCs w:val="28"/>
        </w:rP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б) повышения эффективности противодействия коррупции в сфере бизнеса;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д) использования современных технологий в работе по противодействию коррупции;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</w:t>
      </w:r>
      <w:r w:rsidRPr="00427209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и организациях;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представить до 1 октября 2020 г.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представлять ежегодно, до 1 марта.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представить до 1 октября 2018 г.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представить до 1 апреля 2019 г.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</w:t>
      </w:r>
      <w:r w:rsidRPr="00427209">
        <w:rPr>
          <w:rFonts w:ascii="Times New Roman" w:hAnsi="Times New Roman" w:cs="Times New Roman"/>
          <w:sz w:val="28"/>
          <w:szCs w:val="28"/>
        </w:rPr>
        <w:lastRenderedPageBreak/>
        <w:t>различные слои населения в целях формирования негативного отношения к данному явлению.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представить до 1 декабря 2018 г.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представить до 1 ноября 2020 г.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7209">
        <w:rPr>
          <w:rFonts w:ascii="Times New Roman" w:hAnsi="Times New Roman" w:cs="Times New Roman"/>
          <w:color w:val="FF0000"/>
          <w:sz w:val="28"/>
          <w:szCs w:val="28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427209" w:rsidRPr="00427209" w:rsidRDefault="00427209" w:rsidP="004272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VI. Совершенствование мер по противодействию коррупции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в сфере бизнеса, в том числе по защите субъектов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предпринимательской деятельности от злоупотреблений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служебным положением со стороны должностных лиц</w:t>
      </w:r>
    </w:p>
    <w:p w:rsidR="00427209" w:rsidRPr="00427209" w:rsidRDefault="00427209" w:rsidP="004272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32. Правительству Российской Федерации с участием Генеральной прокуратуры Российской Федерации: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19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статье 19.28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33. Правительству Российской Федерации с участием Торгово-промышленной палаты Российской Федерации и общероссийских </w:t>
      </w:r>
      <w:r w:rsidRPr="00427209">
        <w:rPr>
          <w:rFonts w:ascii="Times New Roman" w:hAnsi="Times New Roman" w:cs="Times New Roman"/>
          <w:sz w:val="28"/>
          <w:szCs w:val="28"/>
        </w:rPr>
        <w:lastRenderedPageBreak/>
        <w:t>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представить до 1 мая 2019 г.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представить до 1 октября 2019 г.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35. Генеральной прокуратуре Российской Федерации: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36. Рекомендовать Торгово-промышленной палате Российской Федерации: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б) с участием общероссийских общественных организаций "Российский союз промышленников и предпринимателей" и "ОПОРА России", иных </w:t>
      </w:r>
      <w:r w:rsidRPr="00427209">
        <w:rPr>
          <w:rFonts w:ascii="Times New Roman" w:hAnsi="Times New Roman" w:cs="Times New Roman"/>
          <w:sz w:val="28"/>
          <w:szCs w:val="28"/>
        </w:rPr>
        <w:lastRenderedPageBreak/>
        <w:t>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427209" w:rsidRPr="00427209" w:rsidRDefault="00427209" w:rsidP="004272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VII. Систематизация и актуализация нормативно-правовой базы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по вопросам противодействия коррупции. Устранение пробелов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и противоречий в правовом регулировании в области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427209" w:rsidRPr="00427209" w:rsidRDefault="00427209" w:rsidP="004272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37. Правительству Российской Федерации: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0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примечаниями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1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статьи 59.2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2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115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lastRenderedPageBreak/>
        <w:t>39. Генеральной прокуратуре Российской Федерации: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3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427209" w:rsidRPr="00427209" w:rsidRDefault="00427209" w:rsidP="004272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VIII. Повышение эффективности международного сотрудничества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Российской Федерации в области противодействия коррупции.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Укрепление международного авторитета России</w:t>
      </w:r>
    </w:p>
    <w:p w:rsidR="00427209" w:rsidRPr="00427209" w:rsidRDefault="00427209" w:rsidP="004272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4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Конвенции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ООН против коррупции.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представлять ежегодно, до 1 февраля.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представлять ежегодно, до 1 февраля.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lastRenderedPageBreak/>
        <w:t>Доклад о результатах исполнения настоящего пункта представлять ежегодно, до 1 февраля.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представлять ежегодно, до 1 февраля.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75D88" w:rsidRPr="00427209" w:rsidRDefault="00C75D88" w:rsidP="0042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5D88" w:rsidRPr="00427209" w:rsidSect="0042720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09"/>
    <w:rsid w:val="00427209"/>
    <w:rsid w:val="00791DCD"/>
    <w:rsid w:val="00C7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27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272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27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272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5726C7DB8858ABCCA85C3FC0509005CC569E01A866BAE89CF620C20BE3377B4E587376995625FC0D38A38681w1d2J" TargetMode="External"/><Relationship Id="rId13" Type="http://schemas.openxmlformats.org/officeDocument/2006/relationships/hyperlink" Target="consultantplus://offline/ref=BC5726C7DB8858ABCCA85C3FC0509005CC569902A866BAE89CF620C20BE3377B5C582B7A98553CFC062DF5D7C44E26AB21DFD112A99C3A4AwBd3J" TargetMode="External"/><Relationship Id="rId18" Type="http://schemas.openxmlformats.org/officeDocument/2006/relationships/hyperlink" Target="consultantplus://offline/ref=BC5726C7DB8858ABCCA85C3FC0509005CC569B03A961BAE89CF620C20BE3377B5C582B7A98543BFC072DF5D7C44E26AB21DFD112A99C3A4AwBd3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C5726C7DB8858ABCCA85C3FC0509005CC579C0BAF62BAE89CF620C20BE3377B5C582B7E915F6FAD4B73AC8782052BA83DC3D111wBdEJ" TargetMode="External"/><Relationship Id="rId7" Type="http://schemas.openxmlformats.org/officeDocument/2006/relationships/hyperlink" Target="consultantplus://offline/ref=BC5726C7DB8858ABCCA85C3FC0509005CC579F0BAB62BAE89CF620C20BE3377B5C582B7A98543BFC0E2DF5D7C44E26AB21DFD112A99C3A4AwBd3J" TargetMode="External"/><Relationship Id="rId12" Type="http://schemas.openxmlformats.org/officeDocument/2006/relationships/hyperlink" Target="consultantplus://offline/ref=BC5726C7DB8858ABCCA85C3FC0509005CC569902A866BAE89CF620C20BE3377B5C582B79915330A85E62F48B811935AA21DFD310B6w9d7J" TargetMode="External"/><Relationship Id="rId17" Type="http://schemas.openxmlformats.org/officeDocument/2006/relationships/hyperlink" Target="consultantplus://offline/ref=BC5726C7DB8858ABCCA85C3FC0509005CD5E9506AC63BAE89CF620C20BE3377B4E587376995625FC0D38A38681w1d2J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5726C7DB8858ABCCA85C3FC0509005CC569E01A866BAE89CF620C20BE3377B4E587376995625FC0D38A38681w1d2J" TargetMode="External"/><Relationship Id="rId20" Type="http://schemas.openxmlformats.org/officeDocument/2006/relationships/hyperlink" Target="consultantplus://offline/ref=BC5726C7DB8858ABCCA85C3FC0509005CC569903A161BAE89CF620C20BE3377B5C582B7A90523CF75B77E5D38D1A29B423C3CF12B79Fw3d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5726C7DB8858ABCCA85C3FC0509005CD5E9506AC63BAE89CF620C20BE3377B4E587376995625FC0D38A38681w1d2J" TargetMode="External"/><Relationship Id="rId11" Type="http://schemas.openxmlformats.org/officeDocument/2006/relationships/hyperlink" Target="consultantplus://offline/ref=BC5726C7DB8858ABCCA85C3FC0509005CC569E01A866BAE89CF620C20BE3377B4E587376995625FC0D38A38681w1d2J" TargetMode="External"/><Relationship Id="rId24" Type="http://schemas.openxmlformats.org/officeDocument/2006/relationships/hyperlink" Target="consultantplus://offline/ref=BC5726C7DB8858ABCCA85C3FC0509005CE559D02AC64BAE89CF620C20BE3377B4E587376995625FC0D38A38681w1d2J" TargetMode="External"/><Relationship Id="rId5" Type="http://schemas.openxmlformats.org/officeDocument/2006/relationships/hyperlink" Target="consultantplus://offline/ref=BC5726C7DB8858ABCCA85C3FC0509005CC569C02AB61BAE89CF620C20BE3377B5C582B7A98543BFF062DF5D7C44E26AB21DFD112A99C3A4AwBd3J" TargetMode="External"/><Relationship Id="rId15" Type="http://schemas.openxmlformats.org/officeDocument/2006/relationships/hyperlink" Target="consultantplus://offline/ref=BC5726C7DB8858ABCCA85C3FC0509005CC569902A866BAE89CF620C20BE3377B4E587376995625FC0D38A38681w1d2J" TargetMode="External"/><Relationship Id="rId23" Type="http://schemas.openxmlformats.org/officeDocument/2006/relationships/hyperlink" Target="consultantplus://offline/ref=BC5726C7DB8858ABCCA85C3FC0509005CC569903A161BAE89CF620C20BE3377B4E587376995625FC0D38A38681w1d2J" TargetMode="External"/><Relationship Id="rId10" Type="http://schemas.openxmlformats.org/officeDocument/2006/relationships/hyperlink" Target="consultantplus://offline/ref=BC5726C7DB8858ABCCA85C3FC0509005CC569900AD61BAE89CF620C20BE3377B5C582B799E563BF75B77E5D38D1A29B423C3CF12B79Fw3d3J" TargetMode="External"/><Relationship Id="rId19" Type="http://schemas.openxmlformats.org/officeDocument/2006/relationships/hyperlink" Target="consultantplus://offline/ref=BC5726C7DB8858ABCCA85C3FC0509005CC569900AD61BAE89CF620C20BE3377B5C582B799E563BF75B77E5D38D1A29B423C3CF12B79Fw3d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5726C7DB8858ABCCA85C3FC0509005CC569900AD61BAE89CF620C20BE3377B5C582B799E563BF75B77E5D38D1A29B423C3CF12B79Fw3d3J" TargetMode="External"/><Relationship Id="rId14" Type="http://schemas.openxmlformats.org/officeDocument/2006/relationships/hyperlink" Target="consultantplus://offline/ref=BC5726C7DB8858ABCCA85C3FC0509005CC569900AD61BAE89CF620C20BE3377B5C582B799E563BF75B77E5D38D1A29B423C3CF12B79Fw3d3J" TargetMode="External"/><Relationship Id="rId22" Type="http://schemas.openxmlformats.org/officeDocument/2006/relationships/hyperlink" Target="consultantplus://offline/ref=BC5726C7DB8858ABCCA85C3FC0509005CC569903A167BAE89CF620C20BE3377B5C582B7A9D553CF75B77E5D38D1A29B423C3CF12B79Fw3d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8606</Words>
  <Characters>49055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</dc:creator>
  <cp:lastModifiedBy>User</cp:lastModifiedBy>
  <cp:revision>2</cp:revision>
  <cp:lastPrinted>2019-02-12T09:34:00Z</cp:lastPrinted>
  <dcterms:created xsi:type="dcterms:W3CDTF">2019-02-22T09:12:00Z</dcterms:created>
  <dcterms:modified xsi:type="dcterms:W3CDTF">2019-02-22T09:12:00Z</dcterms:modified>
</cp:coreProperties>
</file>