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B8" w:rsidRPr="00F771B8" w:rsidRDefault="00F771B8" w:rsidP="00F771B8">
      <w:pPr>
        <w:pStyle w:val="1"/>
        <w:shd w:val="clear" w:color="auto" w:fill="auto"/>
        <w:tabs>
          <w:tab w:val="left" w:pos="4353"/>
        </w:tabs>
        <w:spacing w:before="0" w:after="0" w:line="300" w:lineRule="exact"/>
        <w:ind w:left="20" w:right="20" w:firstLine="660"/>
        <w:jc w:val="right"/>
        <w:rPr>
          <w:sz w:val="28"/>
          <w:szCs w:val="28"/>
        </w:rPr>
      </w:pPr>
      <w:r w:rsidRPr="00F771B8">
        <w:rPr>
          <w:sz w:val="28"/>
          <w:szCs w:val="28"/>
        </w:rPr>
        <w:t>Приложение</w:t>
      </w:r>
    </w:p>
    <w:p w:rsidR="00F771B8" w:rsidRDefault="00F771B8" w:rsidP="00F771B8">
      <w:pPr>
        <w:pStyle w:val="1"/>
        <w:shd w:val="clear" w:color="auto" w:fill="auto"/>
        <w:tabs>
          <w:tab w:val="left" w:pos="4353"/>
        </w:tabs>
        <w:spacing w:before="0" w:after="0" w:line="300" w:lineRule="exact"/>
        <w:ind w:left="20" w:right="20" w:firstLine="660"/>
        <w:rPr>
          <w:b/>
          <w:sz w:val="28"/>
          <w:szCs w:val="28"/>
        </w:rPr>
      </w:pPr>
    </w:p>
    <w:p w:rsidR="00F771B8" w:rsidRPr="00B335A2" w:rsidRDefault="00F771B8" w:rsidP="00F771B8">
      <w:pPr>
        <w:pStyle w:val="1"/>
        <w:shd w:val="clear" w:color="auto" w:fill="auto"/>
        <w:tabs>
          <w:tab w:val="left" w:pos="4353"/>
        </w:tabs>
        <w:spacing w:before="0" w:after="0" w:line="300" w:lineRule="exact"/>
        <w:ind w:left="20" w:right="20" w:firstLine="660"/>
        <w:jc w:val="center"/>
        <w:rPr>
          <w:b/>
          <w:sz w:val="28"/>
          <w:szCs w:val="28"/>
        </w:rPr>
      </w:pPr>
      <w:r w:rsidRPr="00B335A2">
        <w:rPr>
          <w:b/>
          <w:sz w:val="28"/>
          <w:szCs w:val="28"/>
        </w:rPr>
        <w:t>О снижении аварийности на высоковольтных линиях электропередачи, связанных с воздействием сторонних организаций и населения.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</w:p>
    <w:p w:rsidR="00F771B8" w:rsidRPr="00B335A2" w:rsidRDefault="00F771B8" w:rsidP="00F771B8">
      <w:pPr>
        <w:pStyle w:val="1"/>
        <w:shd w:val="clear" w:color="auto" w:fill="auto"/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В настоящее время наблюдается рост количества технологических нарушений на воздушных линиях электропередачи высокого и сверхвысокого напряжения, связанных с воздействием сторонних организаций. Основными причинами нарушений является проведение несанкционированных работ в охранной зоне </w:t>
      </w:r>
      <w:proofErr w:type="gramStart"/>
      <w:r w:rsidRPr="00B335A2">
        <w:rPr>
          <w:sz w:val="28"/>
          <w:szCs w:val="28"/>
        </w:rPr>
        <w:t>ВЛ</w:t>
      </w:r>
      <w:proofErr w:type="gramEnd"/>
      <w:r w:rsidRPr="00B335A2">
        <w:rPr>
          <w:sz w:val="28"/>
          <w:szCs w:val="28"/>
        </w:rPr>
        <w:t>, такие как: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прокладка или ремонт автодорог с применением грузоподъемных машин и механизмов;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28"/>
        </w:tabs>
        <w:spacing w:before="0" w:after="0" w:line="300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погрузочно-разгрузочные работы в охранной зоне </w:t>
      </w:r>
      <w:proofErr w:type="gramStart"/>
      <w:r w:rsidRPr="00B335A2">
        <w:rPr>
          <w:sz w:val="28"/>
          <w:szCs w:val="28"/>
        </w:rPr>
        <w:t>ВЛ</w:t>
      </w:r>
      <w:proofErr w:type="gramEnd"/>
      <w:r w:rsidRPr="00B335A2">
        <w:rPr>
          <w:sz w:val="28"/>
          <w:szCs w:val="28"/>
        </w:rPr>
        <w:t>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0" w:line="300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проезд негабаритного транспорта;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916"/>
        </w:tabs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работы по прокладке или ремонту коммуникаций (водопроводов, газопроводов, кабельных и воздушных линий различного назначения);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работы по заготовке древесины с падением вырубаемых деревьев на провода.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Большая часть технологических нарушений сопровождается несчастными случаями с персоналом, ведущим данные работы, в т.ч. со смертельным исходом.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Для снижения числа технологических нарушений на </w:t>
      </w:r>
      <w:proofErr w:type="gramStart"/>
      <w:r w:rsidRPr="00B335A2">
        <w:rPr>
          <w:sz w:val="28"/>
          <w:szCs w:val="28"/>
        </w:rPr>
        <w:t>ВЛ</w:t>
      </w:r>
      <w:proofErr w:type="gramEnd"/>
      <w:r w:rsidRPr="00B335A2">
        <w:rPr>
          <w:sz w:val="28"/>
          <w:szCs w:val="28"/>
        </w:rPr>
        <w:t xml:space="preserve"> и повышения безопасности персонала Департамент Смоленской области по энергетике, энергоэффективности, тарифной политике сообщает, что согласно требований действующих в РФ нормативных документов любые работы в охранных зонах ВЛ производятся по согласованию с их владельцами.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В связи с наступлением </w:t>
      </w:r>
      <w:proofErr w:type="spellStart"/>
      <w:proofErr w:type="gramStart"/>
      <w:r w:rsidRPr="00B335A2">
        <w:rPr>
          <w:sz w:val="28"/>
          <w:szCs w:val="28"/>
        </w:rPr>
        <w:t>весенне</w:t>
      </w:r>
      <w:proofErr w:type="spellEnd"/>
      <w:r w:rsidRPr="00B335A2">
        <w:rPr>
          <w:sz w:val="28"/>
          <w:szCs w:val="28"/>
        </w:rPr>
        <w:t>- летнего</w:t>
      </w:r>
      <w:proofErr w:type="gramEnd"/>
      <w:r w:rsidRPr="00B335A2">
        <w:rPr>
          <w:sz w:val="28"/>
          <w:szCs w:val="28"/>
        </w:rPr>
        <w:t xml:space="preserve"> периода и активизацией работ субъектами хозяйственной деятельности на объектах транспортной, </w:t>
      </w:r>
      <w:proofErr w:type="spellStart"/>
      <w:r w:rsidRPr="00B335A2">
        <w:rPr>
          <w:sz w:val="28"/>
          <w:szCs w:val="28"/>
        </w:rPr>
        <w:t>жилищно</w:t>
      </w:r>
      <w:proofErr w:type="spellEnd"/>
      <w:r w:rsidRPr="00B335A2">
        <w:rPr>
          <w:sz w:val="28"/>
          <w:szCs w:val="28"/>
        </w:rPr>
        <w:t xml:space="preserve"> - коммунальной и иной инфраструктуры прогнозируется возможный рост числа технологических нарушений, связанных с работами в охранных зонах линейных объектов ПАО «ФСК ЕЭС» (</w:t>
      </w:r>
      <w:r w:rsidRPr="00B335A2">
        <w:rPr>
          <w:sz w:val="28"/>
          <w:szCs w:val="28"/>
          <w:lang w:val="en-US"/>
        </w:rPr>
        <w:t>KJI</w:t>
      </w:r>
      <w:r w:rsidRPr="00B335A2">
        <w:rPr>
          <w:sz w:val="28"/>
          <w:szCs w:val="28"/>
        </w:rPr>
        <w:t xml:space="preserve">, КВЛ, </w:t>
      </w:r>
      <w:r w:rsidRPr="00B335A2">
        <w:rPr>
          <w:sz w:val="28"/>
          <w:szCs w:val="28"/>
          <w:lang w:val="en-US"/>
        </w:rPr>
        <w:t>BJI</w:t>
      </w:r>
      <w:r w:rsidRPr="00B335A2">
        <w:rPr>
          <w:sz w:val="28"/>
          <w:szCs w:val="28"/>
        </w:rPr>
        <w:t>).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Согласно требованиям постановления Правительства РФ от 24 февраля 2009 г. № 160 «О порядке установления охранных зон объектов </w:t>
      </w:r>
      <w:proofErr w:type="spellStart"/>
      <w:r w:rsidRPr="00B335A2">
        <w:rPr>
          <w:sz w:val="28"/>
          <w:szCs w:val="28"/>
        </w:rPr>
        <w:t>электросетевого</w:t>
      </w:r>
      <w:proofErr w:type="spellEnd"/>
      <w:r w:rsidRPr="00B335A2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 в охранных зонах объектов </w:t>
      </w:r>
      <w:proofErr w:type="spellStart"/>
      <w:r w:rsidRPr="00B335A2">
        <w:rPr>
          <w:sz w:val="28"/>
          <w:szCs w:val="28"/>
        </w:rPr>
        <w:t>электросетевого</w:t>
      </w:r>
      <w:proofErr w:type="spellEnd"/>
      <w:r w:rsidRPr="00B335A2">
        <w:rPr>
          <w:sz w:val="28"/>
          <w:szCs w:val="28"/>
        </w:rPr>
        <w:t xml:space="preserve"> хозяйства напряжением свыше 1000 вольт запрещается: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33"/>
        </w:tabs>
        <w:spacing w:before="0" w:after="0" w:line="305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размещать гаражи и стоянки всех видов машин и механизмов;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складировать и размещать хранилища любых (в том числе </w:t>
      </w:r>
      <w:proofErr w:type="spellStart"/>
      <w:r w:rsidRPr="00B335A2">
        <w:rPr>
          <w:sz w:val="28"/>
          <w:szCs w:val="28"/>
        </w:rPr>
        <w:t>горюче</w:t>
      </w:r>
      <w:r w:rsidRPr="00B335A2">
        <w:rPr>
          <w:sz w:val="28"/>
          <w:szCs w:val="28"/>
        </w:rPr>
        <w:softHyphen/>
        <w:t>смазочных</w:t>
      </w:r>
      <w:proofErr w:type="spellEnd"/>
      <w:r w:rsidRPr="00B335A2">
        <w:rPr>
          <w:sz w:val="28"/>
          <w:szCs w:val="28"/>
        </w:rPr>
        <w:t>) материалов;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свалки;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33"/>
        </w:tabs>
        <w:spacing w:before="0" w:after="0" w:line="305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разводить огонь;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59"/>
        </w:tabs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набрасывать на провода и опоры воздушных линий электропередачи посторонние предметы.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В пределах охранных зон без письменного решения эксплуатирующей организации запрещается: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lastRenderedPageBreak/>
        <w:t>строительство, капитальный ремонт, реконструкция или снос зданий и сооружений;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горные, взрывные, мелиоративные работы (в том числе связанные с временным затоплением земель);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33"/>
        </w:tabs>
        <w:spacing w:before="0" w:after="0" w:line="300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посадка и вырубка деревьев и кустарников;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286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проезд машин и механизмов, имеющих общую высоту более 4,5 метров;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before="0" w:after="0" w:line="296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земляные работы на глубине более 0,3 метра, а также планировка грунта (в охранных зонах подземных кабельных линий);</w:t>
      </w:r>
    </w:p>
    <w:p w:rsidR="00F771B8" w:rsidRPr="00B335A2" w:rsidRDefault="00F771B8" w:rsidP="00F771B8">
      <w:pPr>
        <w:pStyle w:val="1"/>
        <w:numPr>
          <w:ilvl w:val="0"/>
          <w:numId w:val="1"/>
        </w:numPr>
        <w:shd w:val="clear" w:color="auto" w:fill="auto"/>
        <w:tabs>
          <w:tab w:val="left" w:pos="897"/>
        </w:tabs>
        <w:spacing w:before="0" w:after="0" w:line="296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полив сельскохозяйственных культур в случае, если высота струи воды может составить более 3 метров;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296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Организации, должностные лица и граждане, виновные в нарушении требований настоящего Постановления Правительства РФ, привлекаются к административной, уголовной и гражданско-правовой ответственности в установленном порядке.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0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При возникновении необходимости осуществления указанных выше работ или действий можно получить необходимые консультации, разъяснения в филиале ПАО «ФСК ЕЭС» - Новгородское предприятие МЭС, по адресу: 173001, В. Новгород, ул. </w:t>
      </w:r>
      <w:proofErr w:type="gramStart"/>
      <w:r w:rsidRPr="00B335A2">
        <w:rPr>
          <w:sz w:val="28"/>
          <w:szCs w:val="28"/>
        </w:rPr>
        <w:t>Великая</w:t>
      </w:r>
      <w:proofErr w:type="gramEnd"/>
      <w:r w:rsidRPr="00B335A2">
        <w:rPr>
          <w:sz w:val="28"/>
          <w:szCs w:val="28"/>
        </w:rPr>
        <w:t xml:space="preserve"> д.7, тел. (8162) 68-01-90 с 08:30 до 17</w:t>
      </w:r>
      <w:r w:rsidRPr="00B335A2">
        <w:rPr>
          <w:rStyle w:val="15pt0pt75"/>
          <w:sz w:val="28"/>
          <w:szCs w:val="28"/>
        </w:rPr>
        <w:t>:</w:t>
      </w:r>
      <w:proofErr w:type="gramStart"/>
      <w:r w:rsidRPr="00B335A2">
        <w:rPr>
          <w:rStyle w:val="15pt0pt75"/>
          <w:sz w:val="28"/>
          <w:szCs w:val="28"/>
        </w:rPr>
        <w:t>Зо</w:t>
      </w:r>
      <w:r w:rsidRPr="00B335A2">
        <w:rPr>
          <w:sz w:val="28"/>
          <w:szCs w:val="28"/>
        </w:rPr>
        <w:t>'в</w:t>
      </w:r>
      <w:proofErr w:type="gramEnd"/>
      <w:r w:rsidRPr="00B335A2">
        <w:rPr>
          <w:sz w:val="28"/>
          <w:szCs w:val="28"/>
        </w:rPr>
        <w:t xml:space="preserve"> будничные дни, либо в филиале ПАО «ФСК ЕЭС» - МЭС </w:t>
      </w:r>
      <w:proofErr w:type="spellStart"/>
      <w:r w:rsidRPr="00B335A2">
        <w:rPr>
          <w:sz w:val="28"/>
          <w:szCs w:val="28"/>
        </w:rPr>
        <w:t>Северо-Запада</w:t>
      </w:r>
      <w:proofErr w:type="spellEnd"/>
      <w:r w:rsidRPr="00B335A2">
        <w:rPr>
          <w:sz w:val="28"/>
          <w:szCs w:val="28"/>
        </w:rPr>
        <w:t xml:space="preserve">, </w:t>
      </w:r>
      <w:proofErr w:type="spellStart"/>
      <w:r w:rsidRPr="00B335A2">
        <w:rPr>
          <w:sz w:val="28"/>
          <w:szCs w:val="28"/>
        </w:rPr>
        <w:t>поадресу</w:t>
      </w:r>
      <w:proofErr w:type="spellEnd"/>
      <w:r w:rsidRPr="00B335A2">
        <w:rPr>
          <w:sz w:val="28"/>
          <w:szCs w:val="28"/>
        </w:rPr>
        <w:t xml:space="preserve">: 194044, г. Санкт-Петербург, </w:t>
      </w:r>
      <w:proofErr w:type="spellStart"/>
      <w:r w:rsidRPr="00B335A2">
        <w:rPr>
          <w:sz w:val="28"/>
          <w:szCs w:val="28"/>
        </w:rPr>
        <w:t>Пироговская</w:t>
      </w:r>
      <w:proofErr w:type="spellEnd"/>
      <w:r w:rsidRPr="00B335A2">
        <w:rPr>
          <w:sz w:val="28"/>
          <w:szCs w:val="28"/>
        </w:rPr>
        <w:t xml:space="preserve"> набережная, д.9, тел. 292-57- 44 с 08:30 до 17:30 в будничные дни.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Диспетчерское наименование </w:t>
      </w:r>
      <w:proofErr w:type="gramStart"/>
      <w:r w:rsidRPr="00B335A2">
        <w:rPr>
          <w:sz w:val="28"/>
          <w:szCs w:val="28"/>
        </w:rPr>
        <w:t>ВЛ</w:t>
      </w:r>
      <w:proofErr w:type="gramEnd"/>
      <w:r w:rsidRPr="00B335A2">
        <w:rPr>
          <w:sz w:val="28"/>
          <w:szCs w:val="28"/>
        </w:rPr>
        <w:t>, номер опоры, ширина охранной зоны и контактный номер телефона указаны на табличках, установленных на каждой опоре ВЛ.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righ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Охранная зона воздушных линий электропередачи - участок земли и воздушного пространства, ограниченный параллельными вертикальными плоскостями, отстоящими по обе стороны линии электропередачи от крайних проводов при не отклонённом их положении на следующем расстоянии;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35 кВ - 15 метров;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110 кВ - 20 метров;</w:t>
      </w:r>
    </w:p>
    <w:p w:rsidR="00F771B8" w:rsidRPr="00B335A2" w:rsidRDefault="00F771B8" w:rsidP="00F771B8">
      <w:pPr>
        <w:pStyle w:val="1"/>
        <w:shd w:val="clear" w:color="auto" w:fill="auto"/>
        <w:spacing w:before="0" w:after="0" w:line="305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>220 кВ - 25метров;</w:t>
      </w:r>
    </w:p>
    <w:p w:rsidR="00F771B8" w:rsidRPr="00F771B8" w:rsidRDefault="00F771B8" w:rsidP="00F771B8">
      <w:pPr>
        <w:pStyle w:val="1"/>
        <w:shd w:val="clear" w:color="auto" w:fill="auto"/>
        <w:spacing w:before="0" w:after="0" w:line="305" w:lineRule="exact"/>
        <w:ind w:left="20" w:firstLine="660"/>
        <w:jc w:val="both"/>
        <w:rPr>
          <w:sz w:val="28"/>
          <w:szCs w:val="28"/>
        </w:rPr>
      </w:pPr>
      <w:r w:rsidRPr="00B335A2">
        <w:rPr>
          <w:sz w:val="28"/>
          <w:szCs w:val="28"/>
        </w:rPr>
        <w:t xml:space="preserve">330 </w:t>
      </w:r>
      <w:r w:rsidRPr="00F771B8">
        <w:rPr>
          <w:sz w:val="28"/>
          <w:szCs w:val="28"/>
        </w:rPr>
        <w:t>кВ - 30 метров;</w:t>
      </w:r>
    </w:p>
    <w:p w:rsidR="00F771B8" w:rsidRPr="00F771B8" w:rsidRDefault="00F771B8" w:rsidP="00F771B8">
      <w:pPr>
        <w:pStyle w:val="1"/>
        <w:shd w:val="clear" w:color="auto" w:fill="auto"/>
        <w:spacing w:before="0" w:after="0" w:line="305" w:lineRule="exact"/>
        <w:ind w:left="20" w:firstLine="660"/>
        <w:jc w:val="both"/>
        <w:rPr>
          <w:sz w:val="28"/>
          <w:szCs w:val="28"/>
        </w:rPr>
      </w:pPr>
      <w:r w:rsidRPr="00F771B8">
        <w:rPr>
          <w:sz w:val="28"/>
          <w:szCs w:val="28"/>
        </w:rPr>
        <w:t>500 кВ - 30 метров;</w:t>
      </w:r>
    </w:p>
    <w:p w:rsidR="00BA681B" w:rsidRPr="00F771B8" w:rsidRDefault="00F771B8" w:rsidP="00F771B8">
      <w:pPr>
        <w:ind w:firstLine="680"/>
        <w:rPr>
          <w:rFonts w:ascii="Times New Roman" w:hAnsi="Times New Roman" w:cs="Times New Roman"/>
        </w:rPr>
      </w:pPr>
      <w:r w:rsidRPr="00F771B8">
        <w:rPr>
          <w:rFonts w:ascii="Times New Roman" w:hAnsi="Times New Roman" w:cs="Times New Roman"/>
          <w:sz w:val="28"/>
          <w:szCs w:val="28"/>
        </w:rPr>
        <w:t>750 кВ - 40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A681B" w:rsidRPr="00F771B8" w:rsidSect="00BA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51DF"/>
    <w:multiLevelType w:val="multilevel"/>
    <w:tmpl w:val="3C04C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1B8"/>
    <w:rsid w:val="00BA681B"/>
    <w:rsid w:val="00F7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71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71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pt0pt75">
    <w:name w:val="Основной текст + 15 pt;Интервал 0 pt;Масштаб 75%"/>
    <w:basedOn w:val="a3"/>
    <w:rsid w:val="00F771B8"/>
    <w:rPr>
      <w:spacing w:val="10"/>
      <w:w w:val="75"/>
      <w:sz w:val="30"/>
      <w:szCs w:val="30"/>
    </w:rPr>
  </w:style>
  <w:style w:type="paragraph" w:customStyle="1" w:styleId="1">
    <w:name w:val="Основной текст1"/>
    <w:basedOn w:val="a"/>
    <w:link w:val="a3"/>
    <w:rsid w:val="00F771B8"/>
    <w:pPr>
      <w:shd w:val="clear" w:color="auto" w:fill="FFFFFF"/>
      <w:spacing w:before="60" w:after="300" w:line="205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Soldatenkova_YA</dc:creator>
  <cp:lastModifiedBy>Soldatenkova_YA</cp:lastModifiedBy>
  <cp:revision>1</cp:revision>
  <dcterms:created xsi:type="dcterms:W3CDTF">2017-04-03T12:44:00Z</dcterms:created>
  <dcterms:modified xsi:type="dcterms:W3CDTF">2017-04-03T12:45:00Z</dcterms:modified>
</cp:coreProperties>
</file>