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DE" w:rsidRPr="00F464E6" w:rsidRDefault="006E794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-100965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C03" w:rsidRPr="00F464E6" w:rsidRDefault="00C36C03" w:rsidP="00C36C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6752DE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СОВЕТ ДЕПУТАТОВ МАЛЬЦЕВСКОГО</w:t>
      </w:r>
      <w:r w:rsidR="006E794A" w:rsidRPr="00F46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64E6" w:rsidRDefault="00F3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52DE" w:rsidRPr="00F464E6">
        <w:rPr>
          <w:rFonts w:ascii="Times New Roman" w:hAnsi="Times New Roman" w:cs="Times New Roman"/>
          <w:sz w:val="28"/>
          <w:szCs w:val="28"/>
        </w:rPr>
        <w:t xml:space="preserve"> ПЕРВ</w:t>
      </w:r>
      <w:r w:rsidR="00D717EF" w:rsidRPr="00F464E6">
        <w:rPr>
          <w:rFonts w:ascii="Times New Roman" w:hAnsi="Times New Roman" w:cs="Times New Roman"/>
          <w:sz w:val="28"/>
          <w:szCs w:val="28"/>
        </w:rPr>
        <w:t>О</w:t>
      </w:r>
      <w:r w:rsidR="006752DE" w:rsidRPr="00F464E6">
        <w:rPr>
          <w:rFonts w:ascii="Times New Roman" w:hAnsi="Times New Roman" w:cs="Times New Roman"/>
          <w:sz w:val="28"/>
          <w:szCs w:val="28"/>
        </w:rPr>
        <w:t>ГО СОЗЫВА</w:t>
      </w:r>
    </w:p>
    <w:p w:rsidR="00F31311" w:rsidRPr="00F464E6" w:rsidRDefault="00F31311" w:rsidP="00C36C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Р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Ш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</w:p>
    <w:p w:rsidR="006752DE" w:rsidRDefault="00B12485" w:rsidP="00B12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485">
        <w:rPr>
          <w:rFonts w:ascii="Times New Roman" w:hAnsi="Times New Roman" w:cs="Times New Roman"/>
          <w:sz w:val="24"/>
          <w:szCs w:val="24"/>
        </w:rPr>
        <w:t>(в редакции решений Совета депутатов Мальцевского сельского поселения Сычевского района Смоленской области от 17.04.2019  № 11, от 21.10.2019 № 32)</w:t>
      </w:r>
    </w:p>
    <w:p w:rsidR="00B12485" w:rsidRPr="00B12485" w:rsidRDefault="00B12485" w:rsidP="00B12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CC3" w:rsidRPr="00F464E6" w:rsidRDefault="00C36C03" w:rsidP="00D717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4E6">
        <w:rPr>
          <w:rFonts w:ascii="Times New Roman" w:hAnsi="Times New Roman" w:cs="Times New Roman"/>
          <w:b w:val="0"/>
          <w:sz w:val="28"/>
          <w:szCs w:val="28"/>
        </w:rPr>
        <w:t xml:space="preserve">от 12 ноября </w:t>
      </w:r>
      <w:r w:rsidR="00D717EF" w:rsidRPr="00F464E6">
        <w:rPr>
          <w:rFonts w:ascii="Times New Roman" w:hAnsi="Times New Roman" w:cs="Times New Roman"/>
          <w:b w:val="0"/>
          <w:sz w:val="28"/>
          <w:szCs w:val="28"/>
        </w:rPr>
        <w:t xml:space="preserve">2018 года        </w:t>
      </w:r>
      <w:r w:rsidR="00F464E6" w:rsidRPr="00F464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D717EF" w:rsidRPr="00F464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F464E6" w:rsidRPr="00F46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F31311" w:rsidRPr="00F464E6" w:rsidRDefault="00F3131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311" w:rsidRPr="00F464E6" w:rsidRDefault="00F31311" w:rsidP="006752DE">
      <w:pPr>
        <w:pStyle w:val="ConsPlusNormal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Об утверждении Положения о налоге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на имущество физических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лиц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 xml:space="preserve">на </w:t>
      </w:r>
      <w:r w:rsidR="0097174D" w:rsidRPr="00F464E6">
        <w:rPr>
          <w:rFonts w:ascii="Times New Roman" w:hAnsi="Times New Roman" w:cs="Times New Roman"/>
          <w:sz w:val="28"/>
          <w:szCs w:val="28"/>
        </w:rPr>
        <w:t>территории</w:t>
      </w:r>
      <w:r w:rsidR="006752DE" w:rsidRPr="00F464E6">
        <w:rPr>
          <w:rFonts w:ascii="Times New Roman" w:hAnsi="Times New Roman" w:cs="Times New Roman"/>
          <w:sz w:val="28"/>
          <w:szCs w:val="28"/>
        </w:rPr>
        <w:t xml:space="preserve"> Мальцевского сельского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поселения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</w:p>
    <w:p w:rsidR="006E794A" w:rsidRPr="00F464E6" w:rsidRDefault="006E7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B1D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464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Налоговым </w:t>
      </w:r>
      <w:hyperlink r:id="rId8" w:history="1">
        <w:r w:rsidRPr="00F464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9" w:history="1">
        <w:r w:rsidRPr="00F464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от 25.10.2017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464E6">
        <w:rPr>
          <w:rFonts w:ascii="Times New Roman" w:hAnsi="Times New Roman" w:cs="Times New Roman"/>
          <w:sz w:val="28"/>
          <w:szCs w:val="28"/>
        </w:rPr>
        <w:t xml:space="preserve">N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10B1D" w:rsidRPr="00F464E6">
        <w:rPr>
          <w:rFonts w:ascii="Times New Roman" w:hAnsi="Times New Roman" w:cs="Times New Roman"/>
          <w:sz w:val="28"/>
          <w:szCs w:val="28"/>
        </w:rPr>
        <w:t>,</w:t>
      </w:r>
    </w:p>
    <w:p w:rsidR="00410B1D" w:rsidRPr="00F464E6" w:rsidRDefault="00410B1D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94A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6E794A" w:rsidRPr="00F464E6" w:rsidRDefault="006E794A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6E794A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Р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Ш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Л:</w:t>
      </w: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F464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 поселения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464E6">
        <w:rPr>
          <w:rFonts w:ascii="Times New Roman" w:hAnsi="Times New Roman" w:cs="Times New Roman"/>
          <w:sz w:val="28"/>
          <w:szCs w:val="28"/>
        </w:rPr>
        <w:t>.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1D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E6392E" w:rsidRPr="00F464E6" w:rsidRDefault="00E6392E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6F" w:rsidRPr="00F464E6" w:rsidRDefault="00410B1D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F31311" w:rsidRPr="00F464E6">
        <w:rPr>
          <w:rFonts w:ascii="Times New Roman" w:hAnsi="Times New Roman" w:cs="Times New Roman"/>
          <w:sz w:val="28"/>
          <w:szCs w:val="28"/>
        </w:rPr>
        <w:t>:</w:t>
      </w:r>
    </w:p>
    <w:p w:rsidR="0058186F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 1)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E794A" w:rsidRPr="00F464E6">
        <w:rPr>
          <w:rFonts w:ascii="Times New Roman" w:hAnsi="Times New Roman" w:cs="Times New Roman"/>
          <w:sz w:val="28"/>
          <w:szCs w:val="28"/>
        </w:rPr>
        <w:t>Совета депутатов Мальцевского сельского поселения Сычевского района Смоленской области от 18.11.2014 №29</w:t>
      </w:r>
      <w:r w:rsidRPr="00F464E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налоге на имущество физических лиц на территории муниципального образования Мальцевского сельского поселения Сычевского района Смоленской области;</w:t>
      </w:r>
    </w:p>
    <w:p w:rsidR="0058186F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464E6">
        <w:rPr>
          <w:rFonts w:ascii="Times New Roman" w:hAnsi="Times New Roman" w:cs="Times New Roman"/>
          <w:sz w:val="28"/>
          <w:szCs w:val="28"/>
        </w:rPr>
        <w:t>Совета депутатов Мальцевского сельского поселения Сычевского района Смоленской области от 12.02.2016 №3 «О внесении изменений в решение Совета депутатов Мальцевского сельского поселения Сычевского района Смоленской области от 18.11.2014 года №29 «Об утверждении Положения о налоге на имущество физических лиц на территории муниципального образования Мальцевского сельского поселения Сычевского района Смоленской области;</w:t>
      </w:r>
    </w:p>
    <w:p w:rsidR="00F31311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3)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6392E" w:rsidRPr="00F464E6">
        <w:rPr>
          <w:rFonts w:ascii="Times New Roman" w:hAnsi="Times New Roman" w:cs="Times New Roman"/>
          <w:sz w:val="28"/>
          <w:szCs w:val="28"/>
        </w:rPr>
        <w:t>Совета депутатов Мальцевского сельского поселения Сычевского района Смоленской области от 27.11.2017 №32 «О внесении изменений в решение Совета депутатов Мальцевского сельского поселения Сычевского района Смоленской области от 18.11.2014 года №29 «Об утверждении Положения о налоге на имущество физических лиц на территории муниципального образования Мальцевского сельского поселения Сычев</w:t>
      </w:r>
      <w:r w:rsidR="00D717EF" w:rsidRPr="00F464E6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D717EF" w:rsidRPr="00F464E6" w:rsidRDefault="00D717E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"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Сычевские вести</w:t>
      </w:r>
      <w:r w:rsidRPr="00F464E6">
        <w:rPr>
          <w:rFonts w:ascii="Times New Roman" w:hAnsi="Times New Roman" w:cs="Times New Roman"/>
          <w:sz w:val="28"/>
          <w:szCs w:val="28"/>
        </w:rPr>
        <w:t>".</w:t>
      </w:r>
    </w:p>
    <w:p w:rsidR="00E6392E" w:rsidRPr="00F464E6" w:rsidRDefault="00E6392E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64E6" w:rsidRDefault="006E794A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="0097174D" w:rsidRPr="00F464E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C51AE" w:rsidRPr="00F464E6" w:rsidRDefault="00F31311" w:rsidP="00C36C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E794A" w:rsidRPr="00F464E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 </w:t>
      </w:r>
      <w:r w:rsidR="00B124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</w:t>
      </w:r>
      <w:r w:rsidR="006E794A" w:rsidRPr="00F464E6">
        <w:rPr>
          <w:rFonts w:ascii="Times New Roman" w:hAnsi="Times New Roman" w:cs="Times New Roman"/>
          <w:sz w:val="28"/>
          <w:szCs w:val="28"/>
        </w:rPr>
        <w:t>О.И.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="006E794A" w:rsidRPr="00F464E6">
        <w:rPr>
          <w:rFonts w:ascii="Times New Roman" w:hAnsi="Times New Roman" w:cs="Times New Roman"/>
          <w:sz w:val="28"/>
          <w:szCs w:val="28"/>
        </w:rPr>
        <w:t>Семенов</w:t>
      </w:r>
      <w:r w:rsidR="00C36C03" w:rsidRPr="00F464E6">
        <w:rPr>
          <w:rFonts w:ascii="Times New Roman" w:hAnsi="Times New Roman" w:cs="Times New Roman"/>
          <w:sz w:val="28"/>
          <w:szCs w:val="28"/>
        </w:rPr>
        <w:t>а</w:t>
      </w:r>
    </w:p>
    <w:p w:rsidR="00DC51AE" w:rsidRPr="00F464E6" w:rsidRDefault="00DC51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 w:rsidP="00B124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D717EF" w:rsidP="00F464E6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87CC3" w:rsidRPr="00F464E6" w:rsidRDefault="00F464E6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р</w:t>
      </w:r>
      <w:r w:rsidR="00287CC3" w:rsidRPr="00F464E6">
        <w:rPr>
          <w:rFonts w:ascii="Times New Roman" w:hAnsi="Times New Roman" w:cs="Times New Roman"/>
          <w:sz w:val="28"/>
          <w:szCs w:val="28"/>
        </w:rPr>
        <w:t>ешением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410B1D" w:rsidRPr="00F464E6">
        <w:rPr>
          <w:rFonts w:ascii="Times New Roman" w:hAnsi="Times New Roman" w:cs="Times New Roman"/>
          <w:sz w:val="28"/>
          <w:szCs w:val="28"/>
        </w:rPr>
        <w:t xml:space="preserve">Мальцевского сельского </w:t>
      </w:r>
      <w:r w:rsidR="00287CC3" w:rsidRPr="00F464E6">
        <w:rPr>
          <w:rFonts w:ascii="Times New Roman" w:hAnsi="Times New Roman" w:cs="Times New Roman"/>
          <w:sz w:val="28"/>
          <w:szCs w:val="28"/>
        </w:rPr>
        <w:t>поселения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70CAF" w:rsidRDefault="00C36C03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31311" w:rsidRPr="00F464E6">
        <w:rPr>
          <w:rFonts w:ascii="Times New Roman" w:hAnsi="Times New Roman" w:cs="Times New Roman"/>
          <w:sz w:val="28"/>
          <w:szCs w:val="28"/>
        </w:rPr>
        <w:t>т</w:t>
      </w:r>
      <w:r w:rsidRPr="00F464E6">
        <w:rPr>
          <w:rFonts w:ascii="Times New Roman" w:hAnsi="Times New Roman" w:cs="Times New Roman"/>
          <w:sz w:val="28"/>
          <w:szCs w:val="28"/>
        </w:rPr>
        <w:t xml:space="preserve"> 12.11.2018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464E6">
        <w:rPr>
          <w:rFonts w:ascii="Times New Roman" w:hAnsi="Times New Roman" w:cs="Times New Roman"/>
          <w:sz w:val="28"/>
          <w:szCs w:val="28"/>
        </w:rPr>
        <w:t>№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25</w:t>
      </w:r>
    </w:p>
    <w:p w:rsidR="00B12485" w:rsidRPr="00F464E6" w:rsidRDefault="00B12485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решений Совета депутатов Мальцевского сельского поселения Сычевского района Смоленской области от 17.04.2019  № 11, от 21.10.2019 № 32)</w:t>
      </w:r>
    </w:p>
    <w:p w:rsidR="00970CAF" w:rsidRPr="00F464E6" w:rsidRDefault="00970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464E6">
        <w:rPr>
          <w:rFonts w:ascii="Times New Roman" w:hAnsi="Times New Roman" w:cs="Times New Roman"/>
          <w:sz w:val="28"/>
          <w:szCs w:val="28"/>
        </w:rPr>
        <w:t>П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Ж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</w:p>
    <w:p w:rsidR="00287CC3" w:rsidRPr="00F464E6" w:rsidRDefault="00D717E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F464E6">
        <w:rPr>
          <w:rFonts w:ascii="Times New Roman" w:hAnsi="Times New Roman" w:cs="Times New Roman"/>
          <w:sz w:val="32"/>
          <w:szCs w:val="28"/>
        </w:rPr>
        <w:t>о налоге на имущество физических лиц на территории Мальцевского сельского поселения Сычевского района Смоленской области</w:t>
      </w:r>
    </w:p>
    <w:p w:rsidR="00D717EF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F464E6" w:rsidRDefault="00B1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410B1D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F464E6" w:rsidRDefault="00287CC3" w:rsidP="00AE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10" w:history="1">
        <w:r w:rsidRPr="00F464E6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Федерации.</w:t>
      </w:r>
    </w:p>
    <w:p w:rsidR="00AE37BD" w:rsidRPr="00F464E6" w:rsidRDefault="00AE37BD" w:rsidP="00AE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7BD" w:rsidRDefault="00AE37BD" w:rsidP="00AE37BD">
      <w:pPr>
        <w:pStyle w:val="a7"/>
        <w:ind w:firstLine="709"/>
        <w:jc w:val="center"/>
        <w:rPr>
          <w:b/>
          <w:szCs w:val="28"/>
        </w:rPr>
      </w:pPr>
      <w:r w:rsidRPr="00AE37BD">
        <w:rPr>
          <w:b/>
          <w:szCs w:val="28"/>
        </w:rPr>
        <w:t>3. Порядок определения налоговой базы исходя из кадастровой стоимости объекта налогообложения</w:t>
      </w:r>
    </w:p>
    <w:p w:rsidR="00AE37BD" w:rsidRPr="00AE37BD" w:rsidRDefault="00AE37BD" w:rsidP="00AE37BD">
      <w:pPr>
        <w:pStyle w:val="a7"/>
        <w:ind w:firstLine="709"/>
        <w:jc w:val="center"/>
        <w:rPr>
          <w:sz w:val="24"/>
        </w:rPr>
      </w:pPr>
      <w:r w:rsidRPr="00AE37BD">
        <w:rPr>
          <w:sz w:val="24"/>
        </w:rPr>
        <w:t>(раздел 3 в редакции решения Совета депутатов Мальцевского сельского поселения Сычевского района Смоленской области от 21.10.2019 № 32)</w:t>
      </w:r>
    </w:p>
    <w:p w:rsidR="00AE37BD" w:rsidRPr="00AE37BD" w:rsidRDefault="00AE37BD" w:rsidP="00AE37BD">
      <w:pPr>
        <w:pStyle w:val="a7"/>
        <w:ind w:firstLine="709"/>
        <w:jc w:val="center"/>
        <w:rPr>
          <w:szCs w:val="28"/>
        </w:rPr>
      </w:pPr>
    </w:p>
    <w:p w:rsidR="00AE37BD" w:rsidRPr="00AE37BD" w:rsidRDefault="00AE37BD" w:rsidP="00AE37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37BD">
        <w:rPr>
          <w:rFonts w:ascii="Times New Roman" w:hAnsi="Times New Roman" w:cs="Times New Roman"/>
          <w:b w:val="0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в соответствии со статьей 403 Налогового кодекса Российской Федерации.</w:t>
      </w:r>
    </w:p>
    <w:p w:rsidR="00B12485" w:rsidRPr="00F464E6" w:rsidRDefault="00B12485" w:rsidP="00AE37B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12485" w:rsidRDefault="00B12485" w:rsidP="00B1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B12485" w:rsidRPr="00B12485" w:rsidRDefault="00B12485" w:rsidP="00B124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2485">
        <w:rPr>
          <w:rFonts w:ascii="Times New Roman" w:hAnsi="Times New Roman" w:cs="Times New Roman"/>
          <w:b w:val="0"/>
          <w:sz w:val="24"/>
          <w:szCs w:val="24"/>
        </w:rPr>
        <w:t>(в редакции решения Совета депутатов Мальцевского сельского поселения Сычевского района Смоленской области от 17.04.2019 № 11)</w:t>
      </w:r>
    </w:p>
    <w:p w:rsidR="00B12485" w:rsidRDefault="00B12485" w:rsidP="00B1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1) 0,1 процента - в отношении: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 xml:space="preserve">- гаражей и машино-мест, в том числе расположенных в объектах налогообложения, указанных в </w:t>
      </w:r>
      <w:hyperlink r:id="rId11" w:anchor="P17458" w:history="1">
        <w:r w:rsidRPr="00B124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B1248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2) 0,8 процента -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3) 2 процента – в отношении объектов налогообложения, кадастровая стоимость каждого из которых превышает 300 миллионов рублей;</w:t>
      </w:r>
    </w:p>
    <w:p w:rsidR="00B12485" w:rsidRPr="00B12485" w:rsidRDefault="00B12485" w:rsidP="00B1248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2485">
        <w:rPr>
          <w:rFonts w:ascii="Times New Roman" w:hAnsi="Times New Roman" w:cs="Times New Roman"/>
          <w:b w:val="0"/>
          <w:sz w:val="28"/>
          <w:szCs w:val="28"/>
        </w:rPr>
        <w:t>3) 0,5 процента - в отношении прочих объектов налогообложения.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2" w:history="1">
        <w:r w:rsidRPr="00F464E6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3" w:history="1">
        <w:r w:rsidRPr="00F464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17EF" w:rsidRPr="00F464E6" w:rsidRDefault="00D717EF" w:rsidP="00F464E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Pr="00F464E6" w:rsidRDefault="00F474A5" w:rsidP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6. Порядок исчисления суммы налога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A5" w:rsidRPr="00F464E6" w:rsidRDefault="00F474A5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4" w:history="1">
        <w:r w:rsidRPr="00F464E6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474A5" w:rsidRPr="00F464E6" w:rsidRDefault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7861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7</w:t>
      </w:r>
      <w:r w:rsidR="00287CC3" w:rsidRPr="00F464E6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002" w:rsidRPr="00F464E6" w:rsidRDefault="00287CC3" w:rsidP="005E0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sectPr w:rsidR="00364002" w:rsidRPr="00F464E6" w:rsidSect="00DC51AE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B2" w:rsidRDefault="00504EB2" w:rsidP="00DC51AE">
      <w:pPr>
        <w:spacing w:after="0" w:line="240" w:lineRule="auto"/>
      </w:pPr>
      <w:r>
        <w:separator/>
      </w:r>
    </w:p>
  </w:endnote>
  <w:endnote w:type="continuationSeparator" w:id="1">
    <w:p w:rsidR="00504EB2" w:rsidRDefault="00504EB2" w:rsidP="00D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B2" w:rsidRDefault="00504EB2" w:rsidP="00DC51AE">
      <w:pPr>
        <w:spacing w:after="0" w:line="240" w:lineRule="auto"/>
      </w:pPr>
      <w:r>
        <w:separator/>
      </w:r>
    </w:p>
  </w:footnote>
  <w:footnote w:type="continuationSeparator" w:id="1">
    <w:p w:rsidR="00504EB2" w:rsidRDefault="00504EB2" w:rsidP="00DC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217"/>
      <w:docPartObj>
        <w:docPartGallery w:val="Page Numbers (Top of Page)"/>
        <w:docPartUnique/>
      </w:docPartObj>
    </w:sdtPr>
    <w:sdtContent>
      <w:p w:rsidR="00DC51AE" w:rsidRDefault="00935F71">
        <w:pPr>
          <w:pStyle w:val="a3"/>
          <w:jc w:val="center"/>
        </w:pPr>
        <w:r>
          <w:fldChar w:fldCharType="begin"/>
        </w:r>
        <w:r w:rsidR="00573D57">
          <w:instrText xml:space="preserve"> PAGE   \* MERGEFORMAT </w:instrText>
        </w:r>
        <w:r>
          <w:fldChar w:fldCharType="separate"/>
        </w:r>
        <w:r w:rsidR="00B124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51AE" w:rsidRDefault="00DC51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CC3"/>
    <w:rsid w:val="000A72D3"/>
    <w:rsid w:val="000A759E"/>
    <w:rsid w:val="000D5973"/>
    <w:rsid w:val="000F7AEC"/>
    <w:rsid w:val="001C07DE"/>
    <w:rsid w:val="001F7C22"/>
    <w:rsid w:val="002622DC"/>
    <w:rsid w:val="00287CC3"/>
    <w:rsid w:val="002912AC"/>
    <w:rsid w:val="00364002"/>
    <w:rsid w:val="003E0243"/>
    <w:rsid w:val="00410B1D"/>
    <w:rsid w:val="004F6204"/>
    <w:rsid w:val="00504EB2"/>
    <w:rsid w:val="00512546"/>
    <w:rsid w:val="00532BC4"/>
    <w:rsid w:val="00573D57"/>
    <w:rsid w:val="0058186F"/>
    <w:rsid w:val="005E0679"/>
    <w:rsid w:val="00630DC6"/>
    <w:rsid w:val="006752DE"/>
    <w:rsid w:val="006E794A"/>
    <w:rsid w:val="00707935"/>
    <w:rsid w:val="00782D3B"/>
    <w:rsid w:val="007861EB"/>
    <w:rsid w:val="0085373A"/>
    <w:rsid w:val="008C1A28"/>
    <w:rsid w:val="0091435F"/>
    <w:rsid w:val="00935F71"/>
    <w:rsid w:val="00970CAF"/>
    <w:rsid w:val="0097174D"/>
    <w:rsid w:val="00A444A9"/>
    <w:rsid w:val="00AE37BD"/>
    <w:rsid w:val="00B12485"/>
    <w:rsid w:val="00B47152"/>
    <w:rsid w:val="00BF0DE3"/>
    <w:rsid w:val="00C36C03"/>
    <w:rsid w:val="00D717EF"/>
    <w:rsid w:val="00DC51AE"/>
    <w:rsid w:val="00E6392E"/>
    <w:rsid w:val="00E75A02"/>
    <w:rsid w:val="00F31311"/>
    <w:rsid w:val="00F464E6"/>
    <w:rsid w:val="00F474A5"/>
    <w:rsid w:val="00FA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1AE"/>
  </w:style>
  <w:style w:type="paragraph" w:styleId="a5">
    <w:name w:val="footer"/>
    <w:basedOn w:val="a"/>
    <w:link w:val="a6"/>
    <w:uiPriority w:val="99"/>
    <w:semiHidden/>
    <w:unhideWhenUsed/>
    <w:rsid w:val="00D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1AE"/>
  </w:style>
  <w:style w:type="paragraph" w:customStyle="1" w:styleId="ConsNormal">
    <w:name w:val="ConsNormal"/>
    <w:rsid w:val="00AE37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AE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12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F952DC4BAD690E91A2EBCC9F41EB687376716C03B646E8B05E86A1D78E49360610951E28E1A9265A254D161JDMDK" TargetMode="External"/><Relationship Id="rId13" Type="http://schemas.openxmlformats.org/officeDocument/2006/relationships/hyperlink" Target="consultantplus://offline/ref=386F952DC4BAD690E91A2EBCC9F41EB687376716C03B646E8B05E86A1D78E49360610951E28E1A9265A254D161JDMDK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F952DC4BAD690E91A2EBCC9F41EB6863E6E1CC236646E8B05E86A1D78E49360610951E28E1A9265A254D161JDMDK" TargetMode="External"/><Relationship Id="rId12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&#1057;&#1054;&#1042;&#1045;&#1058;%20&#1044;&#1045;&#1055;&#1059;&#1058;&#1040;&#1058;&#1054;&#1042;%20&#1089;%2024.09.2015\&#1053;&#1040;&#1051;&#1054;&#1043;%20&#1053;&#1040;%20&#1048;&#1052;&#1059;&#1065;&#1045;&#1057;&#1058;&#1042;&#1054;\2.%20&#8470;%2011%20&#1086;&#1090;%2017.04.2019%20&#1048;&#1079;&#1084;&#1077;&#1085;&#1077;&#1085;&#1080;&#1103;%20&#1074;%20&#1085;&#1072;&#1083;&#1086;&#1075;%20&#1085;&#1072;%20&#1080;&#1084;&#1091;&#1097;&#1077;&#1089;&#1090;&#1074;&#1086;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F952DC4BAD690E91A30B1DF9843BC823C3113CC3C683AD15AB3374A71EEC4352E080DA6DC099363A257D07ED7411AJCM8K" TargetMode="External"/><Relationship Id="rId14" Type="http://schemas.openxmlformats.org/officeDocument/2006/relationships/hyperlink" Target="consultantplus://offline/ref=386F952DC4BAD690E91A2EBCC9F41EB687376716C03B646E8B05E86A1D78E4937261515DE28D05956FE8079535D8411CDE10EE1C5C1708J6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2018-11-13T07:16:00Z</cp:lastPrinted>
  <dcterms:created xsi:type="dcterms:W3CDTF">2019-10-24T08:51:00Z</dcterms:created>
  <dcterms:modified xsi:type="dcterms:W3CDTF">2019-10-24T09:22:00Z</dcterms:modified>
</cp:coreProperties>
</file>